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УТВЕРЖДЕНО  </w:t>
      </w:r>
      <w:r>
        <w:rPr>
          <w:rFonts w:ascii="Arial" w:hAnsi="Arial" w:eastAsia="Arial" w:cs="Arial"/>
          <w:color w:val="242424"/>
          <w:sz w:val="20"/>
        </w:rPr>
        <w:t xml:space="preserve">Решением Совета депутатов Домодедовского района  от 22.03.2002 № 38/5</w:t>
      </w:r>
      <w:r/>
    </w:p>
    <w:p>
      <w:pPr>
        <w:ind w:left="0" w:right="0" w:firstLine="0"/>
        <w:jc w:val="center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ПОЛОЖЕНИЕ</w:t>
      </w:r>
      <w:r/>
    </w:p>
    <w:p>
      <w:pPr>
        <w:ind w:left="0" w:right="0" w:firstLine="0"/>
        <w:jc w:val="center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О ФЛАГЕ ДОМОДЕДОВСКОГО РАЙОНА МОСКОВСКОЙ ОБЛАСТИ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Настоящим положением устанавливается флаг Домодедовского района, его описание и порядок официального использования.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1. Общие положения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1.1. Флаг Домодедовского района составлен на основании герба Домодедовского района,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1.2. Положение о флаге и оригинал изображения флага Домодедовского района хранятся в Администрации Домодедовского района и доступны для ознакомления всеми заинтересованными лицами.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2. Статус флага Домодедовского района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2.1. Флаг Домодедовского района наряду с гербом Домодедовского района является официальным символом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2.2. Флаг Домодедовского района подлежит внесению в Государственный геральдический регистр Российской Федерации.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3. Описание и обоснование символики флага Домодедовского района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3.1. Описание флага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Флаг Домодедовского района представляет собой желтое прямоугольное полотнище с отношением ширины к длине 2:3, несущее в центре фигуры из герба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3.2. Обоснование символики флага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Камни аллегорически отражают современную промышленность Домодедовского района с уклоном на производство стройматериалов.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Голубой столб в гербе символизирует аэропорт «Домодедово» - один из крупнейших в России.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Красная глава указывает на историческую связь времен.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Красный цвет в геральдике символизирует жизненную силу, мужество, праздник, красоту.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Желтый цвет символизирует богатство, справедливость, уважение, великодушие.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4. Порядок воспроизведения флага Домодедовского района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4.1. Воспроизведение флага Домодедовского района, независимо от его размеров и техники исполнения, должно точно соответствовать геральдическому описанию, приведенному в п. 3 настоящего Положения.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Ответственность за искажение рисунка флага, или изменение композиции или цветов, выходящее за пределы геральдически допустимого, несет исполнитель допущенных искажения или изменения.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5. Порядок официального использования флага Домодедовского района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5.1. Флаг Домодедовского района поднят постоянно на здании Совета депутатов и Администрации района, зданиях администраций поселков и сельских округов.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5.2. Флаг Домодедовского района установлен постоянно в залах заседаний Совета депутатов и Администрации района, в рабочем кабинете Главы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5.3. Флаг Домодедовского района поднимается (устанавливается) во время официальных церемоний и других торжественных мероприятий, проводимых Советом депутатов и Администрацией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5.4. Флаг Домодедовского района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5.5. В знак траура к верхней части древка флага Домодедовского района крепится черная лента, длина которой равна длине полотнища флага. В знак траура флаг Домодедовского района, поднятый на мачте или флагштоке, должен быть приспущен до половины высоты мачт</w:t>
      </w:r>
      <w:r>
        <w:rPr>
          <w:rFonts w:ascii="Arial" w:hAnsi="Arial" w:eastAsia="Arial" w:cs="Arial"/>
          <w:color w:val="242424"/>
          <w:sz w:val="20"/>
        </w:rPr>
        <w:t xml:space="preserve">ы (флагштока).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5.6. При одновременном подъеме (размещении) флагов Домодедовского района и Московской области, флаг Домодедовского района располагается правее флага Московской области (если стоять к флагам лицом).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При одновременном подъеме (размещении) нескольких флагов Государственный флаг Российской Федерации должен располагаться в центре. Слева от него располагается флаг Московской области, справа располагается флаг Домодедовского района (если стоять к флагам лиц</w:t>
      </w:r>
      <w:r>
        <w:rPr>
          <w:rFonts w:ascii="Arial" w:hAnsi="Arial" w:eastAsia="Arial" w:cs="Arial"/>
          <w:color w:val="242424"/>
          <w:sz w:val="20"/>
        </w:rPr>
        <w:t xml:space="preserve">ом).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При одновременном подъеме (размещении) нечетного числа флагов Государственный флаг Российской Федерации располагается в центре (если стоять к флагам лицом); при одновременном подъеме (размещении) четного числа флагов (но более двух) – левее центра.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5.7. Размер флага Домодедовского района не может превышать размеры Государственного флага Российской Федерации, флага Московской области, иного субъекта Российской Федерации, а высота подъема флага Домодедовского района не может быть больше высоты подъема </w:t>
      </w:r>
      <w:r>
        <w:rPr>
          <w:rFonts w:ascii="Arial" w:hAnsi="Arial" w:eastAsia="Arial" w:cs="Arial"/>
          <w:color w:val="242424"/>
          <w:sz w:val="20"/>
        </w:rPr>
        <w:t xml:space="preserve">Государственного флага Российской Федерации, флага Московской области, иного субъекта Российской Федерации.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5.9. Изображение флага Домодедовского района может быть использовано в качестве элемента или геральдической основы на отличительных знаках, наградах Главы Домодедовского района, Совета депутатов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5.10. Рисунок флага Домодедовского района может помещаться на бланках Главы Домодедовского района, Совета депутатов района, депутатов Совета депутатов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5.11. Допускается размещение флага муниципального образования Домодедовского района на: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- изданиях печатных средств массовой информации, краеведческих материалахДомодедовского района;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- грамотах, приглашениях, 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районных и других зрелищных мероприятий.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5.12. Порядок изготовления, использования, хранения и уничтожения бланков, печатей и иных носителей изображения флага Домодедовского района устанавливается Администрацией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6. Порядок использования флага Домодедовского района предприятиями, учреждениями и организациями, не находящимися в муниципальной собственности.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6.1. Порядок использования флага Домодедовского района предприятиями, учреждениями и организациями, не находящимися в муниципальной собственности, строятся на договорной основе.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6.2. Иные случаи использования флага муниципального образования Домодедовского района устанавливаются Советом депутатов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7. Ответственность за нарушение настоящего Положения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7.1. Использование флага Домодедовского района с нарушением настоящего Положения, а также надругательство над флагом Домодедовского района влечет за собой ответственность в соответствии с законодательством Российской Федерации.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42424"/>
          <w:sz w:val="20"/>
        </w:rPr>
        <w:t xml:space="preserve">8. Заключительные положения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8.1. Внесение в состав (рисунок) флага Домодедовского района каких-либо внешних украшений, а также элементов официальных символов Московской области допустимо лишь в соответствии с законодательством Российской Федерации, нормативными правовыми актами Моско</w:t>
      </w:r>
      <w:r>
        <w:rPr>
          <w:rFonts w:ascii="Arial" w:hAnsi="Arial" w:eastAsia="Arial" w:cs="Arial"/>
          <w:color w:val="242424"/>
          <w:sz w:val="20"/>
        </w:rPr>
        <w:t xml:space="preserve">вской области. Эти изменения должны сопровождаться пересмотром п. 3 настоящего Положения для отражения внесенных элементов в описании.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8.2. Право использования флага Домодедовского района принадлежит органам местного самоуправления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8.3. Флаг Домодедовского района с момента утверждения его Советом депутатов района согласно Закону Российской Федерации от 9 июля 1993 г. № 5352-1 "Об авторском праве и смежных правах" авторским правом не охраняется.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8.4. Контроль исполнения требований настоящего Положения о гербе Домодедовского района возлагается на Администрацию Домодедовского района.</w:t>
      </w:r>
      <w:r/>
    </w:p>
    <w:p>
      <w:pPr>
        <w:ind w:left="0" w:right="0" w:firstLine="0"/>
        <w:jc w:val="both"/>
        <w:spacing w:before="0" w:after="150" w:line="23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42424"/>
          <w:sz w:val="20"/>
        </w:rPr>
        <w:t xml:space="preserve">8.5. Настоящее Положение вступает в силу со дня его официального опубликования.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Пресс-служба Домодедово</cp:lastModifiedBy>
  <cp:revision>1</cp:revision>
  <dcterms:modified xsi:type="dcterms:W3CDTF">2022-10-26T18:50:56Z</dcterms:modified>
</cp:coreProperties>
</file>